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6D39" w:rsidRDefault="00306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rPr>
      </w:pPr>
    </w:p>
    <w:p w14:paraId="00000002" w14:textId="77777777" w:rsidR="00306D39" w:rsidRDefault="00D1227C">
      <w:pPr>
        <w:ind w:right="90"/>
        <w:rPr>
          <w:rFonts w:ascii="Times New Roman" w:eastAsia="Times New Roman" w:hAnsi="Times New Roman" w:cs="Times New Roman"/>
        </w:rPr>
      </w:pPr>
      <w:r>
        <w:rPr>
          <w:rFonts w:ascii="Times New Roman" w:eastAsia="Times New Roman" w:hAnsi="Times New Roman" w:cs="Times New Roman"/>
        </w:rPr>
        <w:t>12/6/2022</w:t>
      </w:r>
    </w:p>
    <w:p w14:paraId="00000003" w14:textId="77777777" w:rsidR="00306D39" w:rsidRDefault="00306D39">
      <w:pPr>
        <w:pBdr>
          <w:top w:val="nil"/>
          <w:left w:val="nil"/>
          <w:bottom w:val="nil"/>
          <w:right w:val="nil"/>
          <w:between w:val="nil"/>
        </w:pBdr>
        <w:spacing w:after="0" w:line="240" w:lineRule="auto"/>
        <w:jc w:val="both"/>
        <w:rPr>
          <w:color w:val="000000"/>
          <w:sz w:val="18"/>
          <w:szCs w:val="18"/>
        </w:rPr>
      </w:pPr>
    </w:p>
    <w:p w14:paraId="00000004"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Estimado Padre / Tutor:</w:t>
      </w:r>
    </w:p>
    <w:p w14:paraId="00000005" w14:textId="77777777" w:rsidR="00306D39" w:rsidRDefault="00306D39">
      <w:pPr>
        <w:pBdr>
          <w:top w:val="nil"/>
          <w:left w:val="nil"/>
          <w:bottom w:val="nil"/>
          <w:right w:val="nil"/>
          <w:between w:val="nil"/>
        </w:pBdr>
        <w:spacing w:after="0" w:line="240" w:lineRule="auto"/>
        <w:jc w:val="both"/>
        <w:rPr>
          <w:color w:val="000000"/>
          <w:sz w:val="18"/>
          <w:szCs w:val="18"/>
        </w:rPr>
      </w:pPr>
    </w:p>
    <w:p w14:paraId="00000006"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Como padre/tutor de un estudiante de</w:t>
      </w:r>
      <w:r>
        <w:rPr>
          <w:i/>
          <w:color w:val="000000"/>
          <w:sz w:val="18"/>
          <w:szCs w:val="18"/>
        </w:rPr>
        <w:t xml:space="preserve"> </w:t>
      </w:r>
      <w:r>
        <w:rPr>
          <w:rFonts w:ascii="Times New Roman" w:eastAsia="Times New Roman" w:hAnsi="Times New Roman" w:cs="Times New Roman"/>
          <w:b/>
          <w:i/>
          <w:u w:val="single"/>
        </w:rPr>
        <w:t>McClintock Middle School</w:t>
      </w:r>
      <w:r>
        <w:rPr>
          <w:color w:val="000000"/>
          <w:sz w:val="18"/>
          <w:szCs w:val="18"/>
        </w:rPr>
        <w:t xml:space="preserve">, le escribo para informarle que </w:t>
      </w:r>
      <w:r>
        <w:rPr>
          <w:rFonts w:ascii="Times New Roman" w:eastAsia="Times New Roman" w:hAnsi="Times New Roman" w:cs="Times New Roman"/>
          <w:b/>
          <w:i/>
          <w:u w:val="single"/>
        </w:rPr>
        <w:t xml:space="preserve">McClintock Middle School </w:t>
      </w:r>
      <w:r>
        <w:rPr>
          <w:color w:val="000000"/>
          <w:sz w:val="18"/>
          <w:szCs w:val="18"/>
        </w:rPr>
        <w:t>ha sido designada como una escuela de Apoyo Dirigido y Mejoramiento Adicional de Apoyo Dirigido (TSI-AT) por la Junta de Educación del Estado de Carolina del Norte.</w:t>
      </w:r>
    </w:p>
    <w:p w14:paraId="00000007" w14:textId="77777777" w:rsidR="00306D39" w:rsidRDefault="00306D39">
      <w:pPr>
        <w:pBdr>
          <w:top w:val="nil"/>
          <w:left w:val="nil"/>
          <w:bottom w:val="nil"/>
          <w:right w:val="nil"/>
          <w:between w:val="nil"/>
        </w:pBdr>
        <w:spacing w:after="0" w:line="240" w:lineRule="auto"/>
        <w:jc w:val="both"/>
        <w:rPr>
          <w:color w:val="000000"/>
          <w:sz w:val="18"/>
          <w:szCs w:val="18"/>
        </w:rPr>
      </w:pPr>
    </w:p>
    <w:p w14:paraId="00000008"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Como se establece en la Sección 1111(d)(2) de la ESSA, Carolina del Norte tuvo que identif</w:t>
      </w:r>
      <w:r>
        <w:rPr>
          <w:color w:val="000000"/>
          <w:sz w:val="18"/>
          <w:szCs w:val="18"/>
        </w:rPr>
        <w:t>icar escuelas para recibir apoyo y mejoras dirigidos. Las escuelas TSI-AT de Carolina del Norte son aquellas que tienen un sub-grupo con rendimiento más bajo. La intención de esta oportunidad es mejorar los resultados educativos de todos los estudiantes, c</w:t>
      </w:r>
      <w:r>
        <w:rPr>
          <w:color w:val="000000"/>
          <w:sz w:val="18"/>
          <w:szCs w:val="18"/>
        </w:rPr>
        <w:t>errar las brechas de rendimiento, aumentar la equidad, y mejorar la calidad de la instrucción.</w:t>
      </w:r>
    </w:p>
    <w:p w14:paraId="00000009" w14:textId="77777777" w:rsidR="00306D39" w:rsidRDefault="00306D39">
      <w:pPr>
        <w:pBdr>
          <w:top w:val="nil"/>
          <w:left w:val="nil"/>
          <w:bottom w:val="nil"/>
          <w:right w:val="nil"/>
          <w:between w:val="nil"/>
        </w:pBdr>
        <w:spacing w:after="0" w:line="240" w:lineRule="auto"/>
        <w:jc w:val="both"/>
        <w:rPr>
          <w:color w:val="000000"/>
          <w:sz w:val="18"/>
          <w:szCs w:val="18"/>
        </w:rPr>
      </w:pPr>
    </w:p>
    <w:p w14:paraId="0000000A"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 xml:space="preserve">Como escuela TSI-AT, </w:t>
      </w:r>
      <w:r>
        <w:rPr>
          <w:rFonts w:ascii="Times New Roman" w:eastAsia="Times New Roman" w:hAnsi="Times New Roman" w:cs="Times New Roman"/>
          <w:b/>
          <w:i/>
          <w:u w:val="single"/>
        </w:rPr>
        <w:t>McClintock Middle School</w:t>
      </w:r>
      <w:r>
        <w:rPr>
          <w:rFonts w:ascii="Times New Roman" w:eastAsia="Times New Roman" w:hAnsi="Times New Roman" w:cs="Times New Roman"/>
          <w:b/>
          <w:i/>
          <w:color w:val="000000"/>
          <w:u w:val="single"/>
        </w:rPr>
        <w:t xml:space="preserve"> </w:t>
      </w:r>
      <w:r>
        <w:rPr>
          <w:color w:val="000000"/>
          <w:sz w:val="18"/>
          <w:szCs w:val="18"/>
        </w:rPr>
        <w:t xml:space="preserve">debe desarrollar un plan integral que aborde específicamente la manera como la escuela mejorará el rendimiento de </w:t>
      </w:r>
      <w:r>
        <w:rPr>
          <w:color w:val="000000"/>
          <w:sz w:val="18"/>
          <w:szCs w:val="18"/>
        </w:rPr>
        <w:t>los estudiantes. El plan también incluirá el modo en el que nuestro distrito nos apoyará y monitoreará nuestro progreso. El plan integral abordará las siguientes áreas:</w:t>
      </w:r>
    </w:p>
    <w:p w14:paraId="0000000B" w14:textId="77777777" w:rsidR="00306D39" w:rsidRDefault="00306D39">
      <w:pPr>
        <w:pBdr>
          <w:top w:val="nil"/>
          <w:left w:val="nil"/>
          <w:bottom w:val="nil"/>
          <w:right w:val="nil"/>
          <w:between w:val="nil"/>
        </w:pBdr>
        <w:spacing w:after="0" w:line="240" w:lineRule="auto"/>
        <w:jc w:val="both"/>
        <w:rPr>
          <w:color w:val="000000"/>
          <w:sz w:val="18"/>
          <w:szCs w:val="18"/>
        </w:rPr>
      </w:pPr>
    </w:p>
    <w:p w14:paraId="0000000C"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Gestión del aula</w:t>
      </w:r>
    </w:p>
    <w:p w14:paraId="0000000D"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Instrucción alineada con los estándares</w:t>
      </w:r>
    </w:p>
    <w:p w14:paraId="0000000E"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Comunidades profesionales de aprendizaje (PLC)</w:t>
      </w:r>
    </w:p>
    <w:p w14:paraId="0000000F"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Liderazgo en la instrucción</w:t>
      </w:r>
    </w:p>
    <w:p w14:paraId="00000010"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Reclutamiento y retención de Maestros Efectivos</w:t>
      </w:r>
    </w:p>
    <w:p w14:paraId="00000011"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Apoyo para las transiciones de grado a grado</w:t>
      </w:r>
    </w:p>
    <w:p w14:paraId="00000012"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Implementación de un Sistema de Instrucción Escalonado</w:t>
      </w:r>
    </w:p>
    <w:p w14:paraId="00000013"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Toma de decisiones basada en dato</w:t>
      </w:r>
      <w:r>
        <w:rPr>
          <w:color w:val="000000"/>
          <w:sz w:val="18"/>
          <w:szCs w:val="18"/>
        </w:rPr>
        <w:t>s</w:t>
      </w:r>
    </w:p>
    <w:p w14:paraId="00000014"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Servicios de Apoyo Estudiantil</w:t>
      </w:r>
    </w:p>
    <w:p w14:paraId="00000015"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Participación familiar y comunitaria</w:t>
      </w:r>
    </w:p>
    <w:p w14:paraId="00000016" w14:textId="77777777" w:rsidR="00306D39" w:rsidRDefault="00306D39">
      <w:pPr>
        <w:pBdr>
          <w:top w:val="nil"/>
          <w:left w:val="nil"/>
          <w:bottom w:val="nil"/>
          <w:right w:val="nil"/>
          <w:between w:val="nil"/>
        </w:pBdr>
        <w:spacing w:after="0" w:line="240" w:lineRule="auto"/>
        <w:jc w:val="both"/>
        <w:rPr>
          <w:color w:val="000000"/>
          <w:sz w:val="18"/>
          <w:szCs w:val="18"/>
        </w:rPr>
      </w:pPr>
    </w:p>
    <w:p w14:paraId="00000017"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 xml:space="preserve">Hemos establecido las siguientes metas para </w:t>
      </w:r>
      <w:r>
        <w:rPr>
          <w:rFonts w:ascii="Times New Roman" w:eastAsia="Times New Roman" w:hAnsi="Times New Roman" w:cs="Times New Roman"/>
          <w:b/>
          <w:i/>
          <w:u w:val="single"/>
        </w:rPr>
        <w:t xml:space="preserve">McClintock Middle School </w:t>
      </w:r>
      <w:r>
        <w:rPr>
          <w:color w:val="000000"/>
          <w:sz w:val="18"/>
          <w:szCs w:val="18"/>
        </w:rPr>
        <w:t>este año:</w:t>
      </w:r>
    </w:p>
    <w:p w14:paraId="00000018" w14:textId="77777777" w:rsidR="00306D39" w:rsidRDefault="00306D39">
      <w:pPr>
        <w:pBdr>
          <w:top w:val="nil"/>
          <w:left w:val="nil"/>
          <w:bottom w:val="nil"/>
          <w:right w:val="nil"/>
          <w:between w:val="nil"/>
        </w:pBdr>
        <w:spacing w:after="0" w:line="240" w:lineRule="auto"/>
        <w:jc w:val="both"/>
        <w:rPr>
          <w:color w:val="000000"/>
          <w:sz w:val="18"/>
          <w:szCs w:val="18"/>
        </w:rPr>
      </w:pPr>
    </w:p>
    <w:p w14:paraId="00000019" w14:textId="77777777" w:rsidR="00306D39" w:rsidRDefault="00D122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08" w:lineRule="auto"/>
        <w:jc w:val="both"/>
        <w:rPr>
          <w:sz w:val="20"/>
          <w:szCs w:val="20"/>
        </w:rPr>
      </w:pPr>
      <w:r>
        <w:rPr>
          <w:color w:val="202124"/>
          <w:sz w:val="20"/>
          <w:szCs w:val="20"/>
        </w:rPr>
        <w:t>Mejorar el porcentaje de estudiantes con discapacidades que alcanzan el nivel de competencia de su grado en la prueba de fin de grado en 10 puntos porcentuales en matemáticas, ELA y ciencias</w:t>
      </w:r>
    </w:p>
    <w:p w14:paraId="0000001A" w14:textId="77777777" w:rsidR="00306D39" w:rsidRDefault="00306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szCs w:val="24"/>
        </w:rPr>
      </w:pPr>
    </w:p>
    <w:p w14:paraId="0000001B" w14:textId="77777777" w:rsidR="00306D39" w:rsidRDefault="00D1227C">
      <w:p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
    <w:p w14:paraId="0000001C"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 xml:space="preserve">Nuestros estudiantes necesitan lograr niveles de rendimiento más altos, y esto requerirá un trabajo arduo por parte del personal, los estudiantes y las familias. A continuación, se presentan algunas de las estrategias que se implementarán en </w:t>
      </w:r>
      <w:r>
        <w:rPr>
          <w:rFonts w:ascii="Times New Roman" w:eastAsia="Times New Roman" w:hAnsi="Times New Roman" w:cs="Times New Roman"/>
          <w:b/>
          <w:i/>
          <w:u w:val="single"/>
        </w:rPr>
        <w:t>McClintock Mid</w:t>
      </w:r>
      <w:r>
        <w:rPr>
          <w:rFonts w:ascii="Times New Roman" w:eastAsia="Times New Roman" w:hAnsi="Times New Roman" w:cs="Times New Roman"/>
          <w:b/>
          <w:i/>
          <w:u w:val="single"/>
        </w:rPr>
        <w:t>dle School</w:t>
      </w:r>
      <w:r>
        <w:rPr>
          <w:color w:val="000000"/>
          <w:sz w:val="18"/>
          <w:szCs w:val="18"/>
        </w:rPr>
        <w:t>:</w:t>
      </w:r>
    </w:p>
    <w:p w14:paraId="0000001D" w14:textId="77777777" w:rsidR="00306D39" w:rsidRDefault="00306D39">
      <w:pPr>
        <w:pBdr>
          <w:top w:val="nil"/>
          <w:left w:val="nil"/>
          <w:bottom w:val="nil"/>
          <w:right w:val="nil"/>
          <w:between w:val="nil"/>
        </w:pBdr>
        <w:spacing w:after="0" w:line="240" w:lineRule="auto"/>
        <w:jc w:val="both"/>
        <w:rPr>
          <w:color w:val="000000"/>
          <w:sz w:val="18"/>
          <w:szCs w:val="18"/>
        </w:rPr>
      </w:pPr>
    </w:p>
    <w:p w14:paraId="0000001E" w14:textId="77777777" w:rsidR="00306D39" w:rsidRDefault="00D122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40" w:hanging="180"/>
        <w:jc w:val="both"/>
      </w:pPr>
      <w:r>
        <w:t>Desarrollar unidades de instrucción alineadas con los estándares del plan de estudios adoptado para brindar instrucción de nivel de grado a cada estudiante todos los días.</w:t>
      </w:r>
    </w:p>
    <w:p w14:paraId="0000001F" w14:textId="77777777" w:rsidR="00306D39" w:rsidRDefault="00D122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40" w:hanging="180"/>
        <w:jc w:val="both"/>
      </w:pPr>
      <w:r>
        <w:t>Implementar un enfoque instructivo escalonado en el que todos los estud</w:t>
      </w:r>
      <w:r>
        <w:t>iantes tengan acceso a la instrucción básica y un subconjunto más pequeño de estudiantes recibirá una intervención suplementaria e intensiva en su área específica de necesidad.</w:t>
      </w:r>
    </w:p>
    <w:p w14:paraId="00000020" w14:textId="77777777" w:rsidR="00306D39" w:rsidRDefault="00D122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40" w:hanging="180"/>
        <w:jc w:val="both"/>
      </w:pPr>
      <w:r>
        <w:t>Atenderemos el desarrollo socioemocional de cada estudiante al brindar leccione</w:t>
      </w:r>
      <w:r>
        <w:t>s de aprendizaje socioemocional cada mañana alineadas con los hábitos de carácter EL en el plan de estudios de alfabetización.</w:t>
      </w:r>
    </w:p>
    <w:p w14:paraId="00000021" w14:textId="77777777" w:rsidR="00306D39" w:rsidRDefault="00D122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40" w:hanging="180"/>
        <w:jc w:val="both"/>
      </w:pPr>
      <w:r>
        <w:t>El director participará en el proceso de planificación e impartición de la instrucción asistiendo a las reuniones de planificació</w:t>
      </w:r>
      <w:r>
        <w:t>n y realizando observaciones formales e informales de las aulas para proporcionar a los maestros comentarios prácticos.</w:t>
      </w:r>
    </w:p>
    <w:p w14:paraId="00000022" w14:textId="77777777" w:rsidR="00306D39" w:rsidRDefault="00D122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40" w:hanging="180"/>
        <w:jc w:val="both"/>
      </w:pPr>
      <w:r>
        <w:t>Mantenga una comunicación constante con las familias utilizando la plataforma Parent Square.</w:t>
      </w:r>
    </w:p>
    <w:p w14:paraId="00000023" w14:textId="77777777" w:rsidR="00306D39" w:rsidRDefault="00306D39">
      <w:pPr>
        <w:pBdr>
          <w:top w:val="nil"/>
          <w:left w:val="nil"/>
          <w:bottom w:val="nil"/>
          <w:right w:val="nil"/>
          <w:between w:val="nil"/>
        </w:pBdr>
        <w:spacing w:after="0" w:line="240" w:lineRule="auto"/>
        <w:jc w:val="both"/>
        <w:rPr>
          <w:color w:val="000000"/>
          <w:sz w:val="18"/>
          <w:szCs w:val="18"/>
        </w:rPr>
      </w:pPr>
    </w:p>
    <w:p w14:paraId="00000024"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lastRenderedPageBreak/>
        <w:t xml:space="preserve">La participación de los padres está en el </w:t>
      </w:r>
      <w:r>
        <w:rPr>
          <w:color w:val="000000"/>
          <w:sz w:val="18"/>
          <w:szCs w:val="18"/>
        </w:rPr>
        <w:t>centro de nuestros esfuerzos de mejora escolar. Las siguientes son algunas formas en las que usted puede ayudar:</w:t>
      </w:r>
    </w:p>
    <w:p w14:paraId="00000025" w14:textId="77777777" w:rsidR="00306D39" w:rsidRDefault="00306D39">
      <w:pPr>
        <w:pBdr>
          <w:top w:val="nil"/>
          <w:left w:val="nil"/>
          <w:bottom w:val="nil"/>
          <w:right w:val="nil"/>
          <w:between w:val="nil"/>
        </w:pBdr>
        <w:spacing w:after="0" w:line="240" w:lineRule="auto"/>
        <w:jc w:val="both"/>
        <w:rPr>
          <w:color w:val="000000"/>
          <w:sz w:val="18"/>
          <w:szCs w:val="18"/>
        </w:rPr>
      </w:pPr>
    </w:p>
    <w:p w14:paraId="00000026"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Asegúrese de que tanto usted como el estudiante estén al tanto de las expectativas académicas establecidas para el estudiante este año escolar. El(los) maestro(s) del estudiante le proporcionarán una lista de objetivos de aprendizaje en un lenguaje amigabl</w:t>
      </w:r>
      <w:r>
        <w:rPr>
          <w:color w:val="000000"/>
          <w:sz w:val="18"/>
          <w:szCs w:val="18"/>
        </w:rPr>
        <w:t xml:space="preserve">e, si usted la solicita </w:t>
      </w:r>
    </w:p>
    <w:p w14:paraId="00000027"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Contacte a </w:t>
      </w:r>
      <w:r>
        <w:rPr>
          <w:rFonts w:ascii="Times New Roman" w:eastAsia="Times New Roman" w:hAnsi="Times New Roman" w:cs="Times New Roman"/>
          <w:b/>
          <w:i/>
          <w:color w:val="000000"/>
          <w:u w:val="single"/>
        </w:rPr>
        <w:t>Insert school contact person and phone number</w:t>
      </w:r>
      <w:r>
        <w:rPr>
          <w:rFonts w:ascii="Times New Roman" w:eastAsia="Times New Roman" w:hAnsi="Times New Roman" w:cs="Times New Roman"/>
          <w:b/>
          <w:color w:val="000000"/>
        </w:rPr>
        <w:t xml:space="preserve"> </w:t>
      </w:r>
      <w:r>
        <w:rPr>
          <w:color w:val="000000"/>
          <w:sz w:val="18"/>
          <w:szCs w:val="18"/>
        </w:rPr>
        <w:t>si tiene preguntas o inquietudes sobre el estudiante, o para programar una cita para reunirse con un miembro del personal de la escuela que trabajará con el estudiante</w:t>
      </w:r>
    </w:p>
    <w:p w14:paraId="00000028"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Asegúrese de que el estudiante esté preparado y asista a la escuela todos los días</w:t>
      </w:r>
    </w:p>
    <w:p w14:paraId="00000029"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Super</w:t>
      </w:r>
      <w:r>
        <w:rPr>
          <w:color w:val="000000"/>
          <w:sz w:val="18"/>
          <w:szCs w:val="18"/>
        </w:rPr>
        <w:t>vise las tareas del estudiante</w:t>
      </w:r>
    </w:p>
    <w:p w14:paraId="0000002A"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Supervise el progreso del estudiante y asista a las reuniones con los maestros del estudiante</w:t>
      </w:r>
    </w:p>
    <w:p w14:paraId="0000002B"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Siga nuestro sitio web y nuestras redes sociales</w:t>
      </w:r>
      <w:r>
        <w:rPr>
          <w:rFonts w:ascii="Times New Roman" w:eastAsia="Times New Roman" w:hAnsi="Times New Roman" w:cs="Times New Roman"/>
          <w:color w:val="000000"/>
        </w:rPr>
        <w:t>.</w:t>
      </w:r>
    </w:p>
    <w:p w14:paraId="0000002C"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Postúlese como voluntario</w:t>
      </w:r>
    </w:p>
    <w:p w14:paraId="0000002D"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Únase a </w:t>
      </w:r>
      <w:r>
        <w:rPr>
          <w:rFonts w:ascii="Times New Roman" w:eastAsia="Times New Roman" w:hAnsi="Times New Roman" w:cs="Times New Roman"/>
          <w:b/>
          <w:i/>
          <w:u w:val="single"/>
        </w:rPr>
        <w:t>PTO</w:t>
      </w:r>
    </w:p>
    <w:p w14:paraId="0000002E" w14:textId="77777777" w:rsidR="00306D39" w:rsidRDefault="00306D39">
      <w:pPr>
        <w:numPr>
          <w:ilvl w:val="0"/>
          <w:numId w:val="2"/>
        </w:numPr>
        <w:pBdr>
          <w:top w:val="nil"/>
          <w:left w:val="nil"/>
          <w:bottom w:val="nil"/>
          <w:right w:val="nil"/>
          <w:between w:val="nil"/>
        </w:pBdr>
        <w:spacing w:after="0" w:line="240" w:lineRule="auto"/>
        <w:jc w:val="both"/>
        <w:rPr>
          <w:color w:val="000000"/>
          <w:sz w:val="18"/>
          <w:szCs w:val="18"/>
        </w:rPr>
      </w:pPr>
    </w:p>
    <w:p w14:paraId="0000002F"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Esto parece una tarea ardua, pero preparar</w:t>
      </w:r>
      <w:r>
        <w:rPr>
          <w:color w:val="000000"/>
          <w:sz w:val="18"/>
          <w:szCs w:val="18"/>
        </w:rPr>
        <w:t xml:space="preserve"> a nuestros estudiantes para que puedan tener éxito no es fácil, y es un esfuerzo de grupo. Los siguientes son algunos recursos que pueden ser de ayuda:  </w:t>
      </w:r>
    </w:p>
    <w:p w14:paraId="00000030" w14:textId="77777777" w:rsidR="00306D39" w:rsidRDefault="00D12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141413"/>
        </w:rPr>
      </w:pPr>
      <w:r>
        <w:rPr>
          <w:rFonts w:ascii="Times New Roman" w:eastAsia="Times New Roman" w:hAnsi="Times New Roman" w:cs="Times New Roman"/>
        </w:rPr>
        <w:t xml:space="preserve"> </w:t>
      </w:r>
    </w:p>
    <w:p w14:paraId="00000031"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Requisitos de graduación: </w:t>
      </w:r>
      <w:hyperlink r:id="rId8">
        <w:r>
          <w:rPr>
            <w:color w:val="0563C1"/>
            <w:sz w:val="18"/>
            <w:szCs w:val="18"/>
            <w:u w:val="single"/>
          </w:rPr>
          <w:t>www.ncpublicschools.org/gradrequirements/</w:t>
        </w:r>
      </w:hyperlink>
      <w:r>
        <w:rPr>
          <w:color w:val="000000"/>
          <w:sz w:val="18"/>
          <w:szCs w:val="18"/>
        </w:rPr>
        <w:t xml:space="preserve"> </w:t>
      </w:r>
    </w:p>
    <w:p w14:paraId="00000032"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Estándares K-12 en materias académicas: </w:t>
      </w:r>
      <w:hyperlink r:id="rId9">
        <w:r>
          <w:rPr>
            <w:color w:val="0563C1"/>
            <w:sz w:val="18"/>
            <w:szCs w:val="18"/>
            <w:u w:val="single"/>
          </w:rPr>
          <w:t>www.ncpublicschools.org/curriculum/</w:t>
        </w:r>
      </w:hyperlink>
      <w:r>
        <w:rPr>
          <w:color w:val="000000"/>
          <w:sz w:val="18"/>
          <w:szCs w:val="18"/>
        </w:rPr>
        <w:t xml:space="preserve">   </w:t>
      </w:r>
    </w:p>
    <w:p w14:paraId="00000033"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Resultados de las pruebas estatales de rendimiento estudiantil: </w:t>
      </w:r>
      <w:hyperlink r:id="rId10">
        <w:r>
          <w:rPr>
            <w:color w:val="0563C1"/>
            <w:sz w:val="18"/>
            <w:szCs w:val="18"/>
            <w:u w:val="single"/>
          </w:rPr>
          <w:t>www.ncpublicschools.org/accountability/</w:t>
        </w:r>
      </w:hyperlink>
      <w:r>
        <w:rPr>
          <w:color w:val="000000"/>
          <w:sz w:val="18"/>
          <w:szCs w:val="18"/>
        </w:rPr>
        <w:t xml:space="preserve"> </w:t>
      </w:r>
    </w:p>
    <w:p w14:paraId="00000034" w14:textId="77777777" w:rsidR="00306D39" w:rsidRDefault="00D1227C">
      <w:pPr>
        <w:numPr>
          <w:ilvl w:val="0"/>
          <w:numId w:val="2"/>
        </w:numPr>
        <w:pBdr>
          <w:top w:val="nil"/>
          <w:left w:val="nil"/>
          <w:bottom w:val="nil"/>
          <w:right w:val="nil"/>
          <w:between w:val="nil"/>
        </w:pBdr>
        <w:spacing w:after="0" w:line="240" w:lineRule="auto"/>
        <w:jc w:val="both"/>
        <w:rPr>
          <w:color w:val="000000"/>
          <w:sz w:val="18"/>
          <w:szCs w:val="18"/>
        </w:rPr>
      </w:pPr>
      <w:r>
        <w:rPr>
          <w:color w:val="000000"/>
          <w:sz w:val="18"/>
          <w:szCs w:val="18"/>
        </w:rPr>
        <w:t xml:space="preserve">Reportes de calificaciones escolares de Carolina del Norte: </w:t>
      </w:r>
      <w:hyperlink r:id="rId11">
        <w:r>
          <w:rPr>
            <w:color w:val="0563C1"/>
            <w:sz w:val="18"/>
            <w:szCs w:val="18"/>
            <w:u w:val="single"/>
          </w:rPr>
          <w:t>https://www.dpi.nc.gov/data-reports/school-report-cards</w:t>
        </w:r>
      </w:hyperlink>
      <w:r>
        <w:rPr>
          <w:color w:val="000000"/>
          <w:sz w:val="18"/>
          <w:szCs w:val="18"/>
        </w:rPr>
        <w:t xml:space="preserve">   </w:t>
      </w:r>
    </w:p>
    <w:p w14:paraId="00000035" w14:textId="77777777" w:rsidR="00306D39" w:rsidRDefault="00306D39">
      <w:pPr>
        <w:pBdr>
          <w:top w:val="nil"/>
          <w:left w:val="nil"/>
          <w:bottom w:val="nil"/>
          <w:right w:val="nil"/>
          <w:between w:val="nil"/>
        </w:pBdr>
        <w:spacing w:after="0" w:line="240" w:lineRule="auto"/>
        <w:jc w:val="both"/>
        <w:rPr>
          <w:color w:val="000000"/>
          <w:sz w:val="18"/>
          <w:szCs w:val="18"/>
        </w:rPr>
      </w:pPr>
    </w:p>
    <w:p w14:paraId="00000036" w14:textId="77777777" w:rsidR="00306D39" w:rsidRDefault="00D1227C">
      <w:pPr>
        <w:pBdr>
          <w:top w:val="nil"/>
          <w:left w:val="nil"/>
          <w:bottom w:val="nil"/>
          <w:right w:val="nil"/>
          <w:between w:val="nil"/>
        </w:pBdr>
        <w:spacing w:after="0" w:line="240" w:lineRule="auto"/>
        <w:jc w:val="both"/>
        <w:rPr>
          <w:rFonts w:ascii="Times New Roman" w:eastAsia="Times New Roman" w:hAnsi="Times New Roman" w:cs="Times New Roman"/>
          <w:b/>
        </w:rPr>
      </w:pPr>
      <w:r>
        <w:rPr>
          <w:color w:val="000000"/>
          <w:sz w:val="18"/>
          <w:szCs w:val="18"/>
        </w:rPr>
        <w:t xml:space="preserve">Estamos entusiasmados con este año escolar, y estamos trabajando para que sea un éxito para todos los estudiantes. </w:t>
      </w:r>
    </w:p>
    <w:p w14:paraId="00000037" w14:textId="77777777" w:rsidR="00306D39" w:rsidRDefault="00306D39">
      <w:pPr>
        <w:pBdr>
          <w:top w:val="nil"/>
          <w:left w:val="nil"/>
          <w:bottom w:val="nil"/>
          <w:right w:val="nil"/>
          <w:between w:val="nil"/>
        </w:pBdr>
        <w:spacing w:after="0" w:line="240" w:lineRule="auto"/>
        <w:jc w:val="both"/>
        <w:rPr>
          <w:color w:val="000000"/>
          <w:sz w:val="18"/>
          <w:szCs w:val="18"/>
        </w:rPr>
      </w:pPr>
    </w:p>
    <w:p w14:paraId="00000038"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Si tiene preguntas sobre el c</w:t>
      </w:r>
      <w:r>
        <w:rPr>
          <w:color w:val="000000"/>
          <w:sz w:val="18"/>
          <w:szCs w:val="18"/>
        </w:rPr>
        <w:t xml:space="preserve">ontenido de esta carta, comuníquese con </w:t>
      </w:r>
      <w:r>
        <w:rPr>
          <w:sz w:val="18"/>
          <w:szCs w:val="18"/>
        </w:rPr>
        <w:t>Michael Jerrell</w:t>
      </w:r>
      <w:r>
        <w:rPr>
          <w:color w:val="000000"/>
          <w:sz w:val="18"/>
          <w:szCs w:val="18"/>
        </w:rPr>
        <w:t xml:space="preserve">, escribiendo a </w:t>
      </w:r>
      <w:r>
        <w:rPr>
          <w:sz w:val="18"/>
          <w:szCs w:val="18"/>
        </w:rPr>
        <w:t>james1.jerrell@cms.k12.nc.us</w:t>
      </w:r>
      <w:r>
        <w:rPr>
          <w:color w:val="000000"/>
          <w:sz w:val="18"/>
          <w:szCs w:val="18"/>
        </w:rPr>
        <w:t xml:space="preserve"> o llamando al </w:t>
      </w:r>
      <w:r>
        <w:rPr>
          <w:sz w:val="18"/>
          <w:szCs w:val="18"/>
        </w:rPr>
        <w:t>980-343-6425</w:t>
      </w:r>
      <w:r>
        <w:rPr>
          <w:color w:val="000000"/>
          <w:sz w:val="18"/>
          <w:szCs w:val="18"/>
        </w:rPr>
        <w:t>.</w:t>
      </w:r>
    </w:p>
    <w:p w14:paraId="00000039" w14:textId="77777777" w:rsidR="00306D39" w:rsidRDefault="00306D39">
      <w:pPr>
        <w:pBdr>
          <w:top w:val="nil"/>
          <w:left w:val="nil"/>
          <w:bottom w:val="nil"/>
          <w:right w:val="nil"/>
          <w:between w:val="nil"/>
        </w:pBdr>
        <w:spacing w:after="0" w:line="240" w:lineRule="auto"/>
        <w:jc w:val="both"/>
        <w:rPr>
          <w:color w:val="000000"/>
          <w:sz w:val="18"/>
          <w:szCs w:val="18"/>
        </w:rPr>
      </w:pPr>
    </w:p>
    <w:p w14:paraId="0000003A"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Cordialmente,</w:t>
      </w:r>
    </w:p>
    <w:p w14:paraId="0000003B" w14:textId="77777777" w:rsidR="00306D39" w:rsidRDefault="00306D39">
      <w:pPr>
        <w:pBdr>
          <w:top w:val="nil"/>
          <w:left w:val="nil"/>
          <w:bottom w:val="nil"/>
          <w:right w:val="nil"/>
          <w:between w:val="nil"/>
        </w:pBdr>
        <w:spacing w:after="0" w:line="240" w:lineRule="auto"/>
        <w:jc w:val="both"/>
        <w:rPr>
          <w:b/>
          <w:i/>
          <w:color w:val="434343"/>
          <w:sz w:val="18"/>
          <w:szCs w:val="18"/>
          <w:u w:val="single"/>
        </w:rPr>
      </w:pPr>
    </w:p>
    <w:p w14:paraId="0000003C" w14:textId="77777777" w:rsidR="00306D39" w:rsidRDefault="00D12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434343"/>
        </w:rPr>
      </w:pPr>
      <w:r>
        <w:rPr>
          <w:rFonts w:ascii="Times New Roman" w:eastAsia="Times New Roman" w:hAnsi="Times New Roman" w:cs="Times New Roman"/>
          <w:color w:val="434343"/>
        </w:rPr>
        <w:t>Michael Jerrell</w:t>
      </w:r>
    </w:p>
    <w:p w14:paraId="0000003D" w14:textId="77777777" w:rsidR="00306D39" w:rsidRDefault="00D12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434343"/>
        </w:rPr>
      </w:pPr>
      <w:r>
        <w:rPr>
          <w:rFonts w:ascii="Times New Roman" w:eastAsia="Times New Roman" w:hAnsi="Times New Roman" w:cs="Times New Roman"/>
          <w:color w:val="434343"/>
        </w:rPr>
        <w:t>Principal</w:t>
      </w:r>
    </w:p>
    <w:p w14:paraId="0000003E" w14:textId="77777777" w:rsidR="00306D39" w:rsidRDefault="00D12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434343"/>
        </w:rPr>
      </w:pPr>
      <w:r>
        <w:rPr>
          <w:rFonts w:ascii="Times New Roman" w:eastAsia="Times New Roman" w:hAnsi="Times New Roman" w:cs="Times New Roman"/>
          <w:color w:val="434343"/>
        </w:rPr>
        <w:t>McClintock Middle School</w:t>
      </w:r>
    </w:p>
    <w:p w14:paraId="0000003F" w14:textId="77777777" w:rsidR="00306D39" w:rsidRDefault="00306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00000040" w14:textId="77777777" w:rsidR="00306D39" w:rsidRDefault="00D1227C">
      <w:pPr>
        <w:pBdr>
          <w:top w:val="nil"/>
          <w:left w:val="nil"/>
          <w:bottom w:val="nil"/>
          <w:right w:val="nil"/>
          <w:between w:val="nil"/>
        </w:pBdr>
        <w:spacing w:after="0" w:line="240" w:lineRule="auto"/>
        <w:jc w:val="both"/>
        <w:rPr>
          <w:color w:val="000000"/>
          <w:sz w:val="18"/>
          <w:szCs w:val="18"/>
        </w:rPr>
      </w:pPr>
      <w:r>
        <w:rPr>
          <w:color w:val="000000"/>
          <w:sz w:val="18"/>
          <w:szCs w:val="18"/>
        </w:rPr>
        <w:t xml:space="preserve"> </w:t>
      </w:r>
    </w:p>
    <w:sectPr w:rsidR="00306D39">
      <w:headerReference w:type="default" r:id="rId12"/>
      <w:pgSz w:w="12240" w:h="15840"/>
      <w:pgMar w:top="1134" w:right="900" w:bottom="1843" w:left="851" w:header="568" w:footer="1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C0CD" w14:textId="77777777" w:rsidR="00000000" w:rsidRDefault="00D1227C">
      <w:pPr>
        <w:spacing w:after="0" w:line="240" w:lineRule="auto"/>
      </w:pPr>
      <w:r>
        <w:separator/>
      </w:r>
    </w:p>
  </w:endnote>
  <w:endnote w:type="continuationSeparator" w:id="0">
    <w:p w14:paraId="4C32B1DA" w14:textId="77777777" w:rsidR="00000000" w:rsidRDefault="00D1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hitney Book">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32F9" w14:textId="77777777" w:rsidR="00000000" w:rsidRDefault="00D1227C">
      <w:pPr>
        <w:spacing w:after="0" w:line="240" w:lineRule="auto"/>
      </w:pPr>
      <w:r>
        <w:separator/>
      </w:r>
    </w:p>
  </w:footnote>
  <w:footnote w:type="continuationSeparator" w:id="0">
    <w:p w14:paraId="3B032322" w14:textId="77777777" w:rsidR="00000000" w:rsidRDefault="00D1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306D39" w:rsidRDefault="00306D39">
    <w:pPr>
      <w:pBdr>
        <w:top w:val="nil"/>
        <w:left w:val="nil"/>
        <w:bottom w:val="nil"/>
        <w:right w:val="nil"/>
        <w:between w:val="nil"/>
      </w:pBdr>
      <w:spacing w:after="0" w:line="240" w:lineRule="auto"/>
      <w:jc w:val="both"/>
      <w:rPr>
        <w:rFonts w:ascii="Whitney Book" w:eastAsia="Whitney Book" w:hAnsi="Whitney Book" w:cs="Whitney Book"/>
        <w:color w:val="000000"/>
        <w:sz w:val="18"/>
        <w:szCs w:val="18"/>
      </w:rPr>
    </w:pPr>
  </w:p>
  <w:p w14:paraId="00000042" w14:textId="77777777" w:rsidR="00306D39" w:rsidRDefault="00306D39">
    <w:pPr>
      <w:pBdr>
        <w:top w:val="nil"/>
        <w:left w:val="nil"/>
        <w:bottom w:val="nil"/>
        <w:right w:val="nil"/>
        <w:between w:val="nil"/>
      </w:pBdr>
      <w:tabs>
        <w:tab w:val="center" w:pos="4419"/>
        <w:tab w:val="right" w:pos="8838"/>
      </w:tabs>
      <w:spacing w:after="0" w:line="240" w:lineRule="auto"/>
      <w:jc w:val="right"/>
      <w:rPr>
        <w:rFonts w:ascii="Whitney Book" w:eastAsia="Whitney Book" w:hAnsi="Whitney Book" w:cs="Whitney Book"/>
        <w:i/>
        <w:color w:val="000000"/>
        <w:sz w:val="16"/>
        <w:szCs w:val="16"/>
      </w:rPr>
    </w:pPr>
  </w:p>
  <w:p w14:paraId="00000043" w14:textId="77777777" w:rsidR="00306D39" w:rsidRDefault="00306D39">
    <w:pPr>
      <w:pBdr>
        <w:top w:val="nil"/>
        <w:left w:val="nil"/>
        <w:bottom w:val="nil"/>
        <w:right w:val="nil"/>
        <w:between w:val="nil"/>
      </w:pBdr>
      <w:tabs>
        <w:tab w:val="center" w:pos="4419"/>
        <w:tab w:val="right" w:pos="8838"/>
      </w:tabs>
      <w:spacing w:after="0" w:line="240" w:lineRule="auto"/>
      <w:rPr>
        <w:rFonts w:ascii="Whitney Book" w:eastAsia="Whitney Book" w:hAnsi="Whitney Book" w:cs="Whitney Book"/>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3D48"/>
    <w:multiLevelType w:val="multilevel"/>
    <w:tmpl w:val="4F7257C8"/>
    <w:lvl w:ilvl="0">
      <w:numFmt w:val="bullet"/>
      <w:lvlText w:val="•"/>
      <w:lvlJc w:val="left"/>
      <w:pPr>
        <w:ind w:left="720" w:hanging="360"/>
      </w:pPr>
      <w:rPr>
        <w:rFonts w:ascii="Whitney Book" w:eastAsia="Whitney Book" w:hAnsi="Whitney Book" w:cs="Whitney 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AE4994"/>
    <w:multiLevelType w:val="multilevel"/>
    <w:tmpl w:val="F070A90E"/>
    <w:lvl w:ilvl="0">
      <w:start w:val="2"/>
      <w:numFmt w:val="bullet"/>
      <w:lvlText w:val="●"/>
      <w:lvlJc w:val="left"/>
      <w:pPr>
        <w:ind w:left="920" w:hanging="5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7723373">
    <w:abstractNumId w:val="1"/>
  </w:num>
  <w:num w:numId="2" w16cid:durableId="155569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39"/>
    <w:rsid w:val="00306D39"/>
    <w:rsid w:val="00D1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C39B2-7E92-4230-A1D1-FEF644C3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E550AA"/>
    <w:pPr>
      <w:spacing w:after="0" w:line="240" w:lineRule="auto"/>
    </w:pPr>
  </w:style>
  <w:style w:type="table" w:styleId="TableGrid">
    <w:name w:val="Table Grid"/>
    <w:basedOn w:val="TableNormal"/>
    <w:uiPriority w:val="39"/>
    <w:rsid w:val="00FC1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4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DA34D5"/>
  </w:style>
  <w:style w:type="paragraph" w:styleId="Footer">
    <w:name w:val="footer"/>
    <w:basedOn w:val="Normal"/>
    <w:link w:val="FooterChar"/>
    <w:uiPriority w:val="99"/>
    <w:unhideWhenUsed/>
    <w:rsid w:val="00DA34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DA34D5"/>
  </w:style>
  <w:style w:type="table" w:customStyle="1" w:styleId="Tablaconcuadrcula1">
    <w:name w:val="Tabla con cuadrícula1"/>
    <w:basedOn w:val="TableNormal"/>
    <w:next w:val="TableGrid"/>
    <w:uiPriority w:val="39"/>
    <w:rsid w:val="00D21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7DE"/>
    <w:rPr>
      <w:color w:val="0563C1" w:themeColor="hyperlink"/>
      <w:u w:val="single"/>
    </w:rPr>
  </w:style>
  <w:style w:type="character" w:styleId="Emphasis">
    <w:name w:val="Emphasis"/>
    <w:basedOn w:val="DefaultParagraphFont"/>
    <w:uiPriority w:val="20"/>
    <w:qFormat/>
    <w:rsid w:val="00E10AD1"/>
    <w:rPr>
      <w:i/>
      <w:iCs/>
    </w:rPr>
  </w:style>
  <w:style w:type="character" w:styleId="UnresolvedMention">
    <w:name w:val="Unresolved Mention"/>
    <w:basedOn w:val="DefaultParagraphFont"/>
    <w:uiPriority w:val="99"/>
    <w:semiHidden/>
    <w:unhideWhenUsed/>
    <w:rsid w:val="00150D7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cpublicschools.org/gradrequir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i.nc.gov/data-reports/school-report-cards" TargetMode="External"/><Relationship Id="rId5" Type="http://schemas.openxmlformats.org/officeDocument/2006/relationships/webSettings" Target="webSettings.xml"/><Relationship Id="rId10" Type="http://schemas.openxmlformats.org/officeDocument/2006/relationships/hyperlink" Target="http://www.ncpublicschools.org/accountability/" TargetMode="External"/><Relationship Id="rId4" Type="http://schemas.openxmlformats.org/officeDocument/2006/relationships/settings" Target="settings.xml"/><Relationship Id="rId9" Type="http://schemas.openxmlformats.org/officeDocument/2006/relationships/hyperlink" Target="http://www.ncpublicschools.org/curriculu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FnvOHdgAE6geWo9SmSDUQIQwg==">AMUW2mU+csbATOhtgkX+h5KLDxD5xKv1ejoULSj/mqwbXbGGqINxCA6W62/eCxMHb/IHz/mmfXD+jF9uyufI8VF1hfYZp1IXRB2P5nj6xhofhltnFSmZXlA=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Carr, Alisha W.</cp:lastModifiedBy>
  <cp:revision>2</cp:revision>
  <dcterms:created xsi:type="dcterms:W3CDTF">2023-01-05T16:27:00Z</dcterms:created>
  <dcterms:modified xsi:type="dcterms:W3CDTF">2023-01-05T16:27:00Z</dcterms:modified>
</cp:coreProperties>
</file>